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E758" w14:textId="6307BB5E" w:rsidR="0002148C" w:rsidRPr="00CE2172" w:rsidRDefault="000334ED" w:rsidP="00CE2172">
      <w:pPr>
        <w:jc w:val="center"/>
      </w:pPr>
      <w:r>
        <w:rPr>
          <w:noProof/>
        </w:rPr>
        <w:drawing>
          <wp:inline distT="0" distB="0" distL="0" distR="0" wp14:anchorId="3AAC013B" wp14:editId="6691E0E7">
            <wp:extent cx="4061460" cy="788427"/>
            <wp:effectExtent l="0" t="0" r="0" b="0"/>
            <wp:docPr id="546104861"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04861" name="Picture 1" descr="Blue text on a white background&#10;&#10;AI-generated content may be incorrect."/>
                    <pic:cNvPicPr/>
                  </pic:nvPicPr>
                  <pic:blipFill>
                    <a:blip r:embed="rId5"/>
                    <a:stretch>
                      <a:fillRect/>
                    </a:stretch>
                  </pic:blipFill>
                  <pic:spPr>
                    <a:xfrm>
                      <a:off x="0" y="0"/>
                      <a:ext cx="4095352" cy="795006"/>
                    </a:xfrm>
                    <a:prstGeom prst="rect">
                      <a:avLst/>
                    </a:prstGeom>
                  </pic:spPr>
                </pic:pic>
              </a:graphicData>
            </a:graphic>
          </wp:inline>
        </w:drawing>
      </w:r>
    </w:p>
    <w:p w14:paraId="1F1A6B63" w14:textId="516FE4A5" w:rsidR="00712822" w:rsidRPr="00EC5BC9" w:rsidRDefault="00712822" w:rsidP="00C7029F">
      <w:pPr>
        <w:jc w:val="center"/>
        <w:rPr>
          <w:color w:val="000000" w:themeColor="text1"/>
          <w:sz w:val="24"/>
          <w:szCs w:val="24"/>
        </w:rPr>
      </w:pPr>
      <w:bookmarkStart w:id="0" w:name="_Hlk204578734"/>
      <w:r w:rsidRPr="00536678">
        <w:rPr>
          <w:sz w:val="24"/>
          <w:szCs w:val="24"/>
        </w:rPr>
        <w:t>Let’s Talk About Your Change Challenges</w:t>
      </w:r>
      <w:r w:rsidRPr="00712822">
        <w:rPr>
          <w:b/>
          <w:bCs/>
          <w:sz w:val="24"/>
          <w:szCs w:val="24"/>
        </w:rPr>
        <w:br/>
      </w:r>
      <w:hyperlink r:id="rId6" w:history="1">
        <w:r w:rsidR="000334ED" w:rsidRPr="00712822">
          <w:rPr>
            <w:rStyle w:val="Hyperlink"/>
            <w:b/>
            <w:bCs/>
            <w:sz w:val="28"/>
            <w:szCs w:val="28"/>
          </w:rPr>
          <w:t>Schedul</w:t>
        </w:r>
        <w:r w:rsidRPr="00712822">
          <w:rPr>
            <w:rStyle w:val="Hyperlink"/>
            <w:b/>
            <w:bCs/>
            <w:sz w:val="28"/>
            <w:szCs w:val="28"/>
          </w:rPr>
          <w:t>e Your Intro Call</w:t>
        </w:r>
      </w:hyperlink>
      <w:r w:rsidR="000334ED" w:rsidRPr="00712822">
        <w:rPr>
          <w:b/>
          <w:bCs/>
          <w:sz w:val="28"/>
          <w:szCs w:val="28"/>
        </w:rPr>
        <w:t xml:space="preserve"> </w:t>
      </w:r>
      <w:r w:rsidRPr="00712822">
        <w:rPr>
          <w:b/>
          <w:bCs/>
          <w:sz w:val="24"/>
          <w:szCs w:val="24"/>
        </w:rPr>
        <w:br/>
      </w:r>
      <w:r w:rsidRPr="00EC5BC9">
        <w:rPr>
          <w:color w:val="000000" w:themeColor="text1"/>
          <w:sz w:val="24"/>
          <w:szCs w:val="24"/>
        </w:rPr>
        <w:t>No pressure. Just a conversation to understand your needs and discuss practical solutions.</w:t>
      </w:r>
    </w:p>
    <w:bookmarkEnd w:id="0"/>
    <w:p w14:paraId="03974775" w14:textId="77777777" w:rsidR="00293911" w:rsidRDefault="00000000" w:rsidP="0002148C">
      <w:pPr>
        <w:jc w:val="center"/>
      </w:pPr>
      <w:r>
        <w:pict w14:anchorId="1A86FD24">
          <v:rect id="_x0000_i1026" style="width:0;height:1.5pt" o:hralign="center" o:bullet="t" o:hrstd="t" o:hr="t" fillcolor="#a0a0a0" stroked="f"/>
        </w:pict>
      </w:r>
    </w:p>
    <w:p w14:paraId="71AA227E" w14:textId="2CBD30BE" w:rsidR="002709BE" w:rsidRPr="00B55CC7" w:rsidRDefault="000334ED" w:rsidP="002709BE">
      <w:pPr>
        <w:jc w:val="center"/>
        <w:rPr>
          <w:b/>
          <w:bCs/>
          <w:color w:val="074F6A" w:themeColor="accent4" w:themeShade="80"/>
          <w:sz w:val="56"/>
          <w:szCs w:val="56"/>
        </w:rPr>
      </w:pPr>
      <w:bookmarkStart w:id="1" w:name="_Hlk204579179"/>
      <w:r w:rsidRPr="00B55CC7">
        <w:rPr>
          <w:b/>
          <w:bCs/>
          <w:color w:val="074F6A" w:themeColor="accent4" w:themeShade="80"/>
          <w:sz w:val="56"/>
          <w:szCs w:val="56"/>
        </w:rPr>
        <w:t xml:space="preserve">Checklist </w:t>
      </w:r>
      <w:r w:rsidR="00B55CC7" w:rsidRPr="00B55CC7">
        <w:rPr>
          <w:b/>
          <w:bCs/>
          <w:color w:val="074F6A" w:themeColor="accent4" w:themeShade="80"/>
          <w:sz w:val="56"/>
          <w:szCs w:val="56"/>
        </w:rPr>
        <w:t>for</w:t>
      </w:r>
      <w:r w:rsidRPr="00B55CC7">
        <w:rPr>
          <w:b/>
          <w:bCs/>
          <w:color w:val="074F6A" w:themeColor="accent4" w:themeShade="80"/>
          <w:sz w:val="56"/>
          <w:szCs w:val="56"/>
        </w:rPr>
        <w:t xml:space="preserve"> Select</w:t>
      </w:r>
      <w:r w:rsidR="00B55CC7" w:rsidRPr="00B55CC7">
        <w:rPr>
          <w:b/>
          <w:bCs/>
          <w:color w:val="074F6A" w:themeColor="accent4" w:themeShade="80"/>
          <w:sz w:val="56"/>
          <w:szCs w:val="56"/>
        </w:rPr>
        <w:t>ing</w:t>
      </w:r>
      <w:r w:rsidRPr="00B55CC7">
        <w:rPr>
          <w:b/>
          <w:bCs/>
          <w:color w:val="074F6A" w:themeColor="accent4" w:themeShade="80"/>
          <w:sz w:val="56"/>
          <w:szCs w:val="56"/>
        </w:rPr>
        <w:t xml:space="preserve"> the Right Consulting Firm </w:t>
      </w:r>
    </w:p>
    <w:bookmarkEnd w:id="1"/>
    <w:p w14:paraId="06E9DC1D" w14:textId="6A4F8FD2" w:rsidR="0002148C" w:rsidRDefault="00000000" w:rsidP="0002148C">
      <w:r>
        <w:pict w14:anchorId="0E944CB6">
          <v:rect id="_x0000_i1027" style="width:0;height:1.5pt" o:hralign="center" o:hrstd="t" o:hr="t" fillcolor="#a0a0a0" stroked="f"/>
        </w:pict>
      </w:r>
    </w:p>
    <w:p w14:paraId="094209BB" w14:textId="0F065F2A" w:rsidR="00155C32" w:rsidRDefault="00155C32" w:rsidP="00155C32">
      <w:pPr>
        <w:rPr>
          <w:sz w:val="32"/>
          <w:szCs w:val="32"/>
        </w:rPr>
      </w:pPr>
      <w:r w:rsidRPr="003D6374">
        <w:rPr>
          <w:sz w:val="32"/>
          <w:szCs w:val="32"/>
        </w:rPr>
        <w:t xml:space="preserve">Use this </w:t>
      </w:r>
      <w:r>
        <w:rPr>
          <w:sz w:val="32"/>
          <w:szCs w:val="32"/>
        </w:rPr>
        <w:t>4-step checklist</w:t>
      </w:r>
      <w:r w:rsidRPr="003D6374">
        <w:rPr>
          <w:sz w:val="32"/>
          <w:szCs w:val="32"/>
        </w:rPr>
        <w:t xml:space="preserve"> to </w:t>
      </w:r>
      <w:r w:rsidR="00E40C29">
        <w:rPr>
          <w:sz w:val="32"/>
          <w:szCs w:val="32"/>
        </w:rPr>
        <w:t>identify</w:t>
      </w:r>
      <w:r w:rsidRPr="003D6374">
        <w:rPr>
          <w:sz w:val="32"/>
          <w:szCs w:val="32"/>
        </w:rPr>
        <w:t xml:space="preserve">, evaluate, and hire the right </w:t>
      </w:r>
      <w:r w:rsidR="00E40C29">
        <w:rPr>
          <w:sz w:val="32"/>
          <w:szCs w:val="32"/>
        </w:rPr>
        <w:t xml:space="preserve">change management consulting </w:t>
      </w:r>
      <w:r w:rsidRPr="003D6374">
        <w:rPr>
          <w:sz w:val="32"/>
          <w:szCs w:val="32"/>
        </w:rPr>
        <w:t>partner.</w:t>
      </w:r>
    </w:p>
    <w:p w14:paraId="273EE510" w14:textId="4BADBD29" w:rsidR="0056561A" w:rsidRPr="003D6374" w:rsidRDefault="0056561A" w:rsidP="00155C32">
      <w:pPr>
        <w:rPr>
          <w:sz w:val="32"/>
          <w:szCs w:val="32"/>
        </w:rPr>
      </w:pPr>
      <w:r>
        <w:pict w14:anchorId="32E66497">
          <v:rect id="_x0000_i1030" style="width:0;height:1.5pt" o:hralign="center" o:hrstd="t" o:hr="t" fillcolor="#a0a0a0" stroked="f"/>
        </w:pict>
      </w:r>
    </w:p>
    <w:p w14:paraId="457BF438" w14:textId="77777777" w:rsidR="00155C32" w:rsidRPr="004C2C41" w:rsidRDefault="00155C32" w:rsidP="00155C32">
      <w:pPr>
        <w:pStyle w:val="Heading1"/>
      </w:pPr>
      <w:r w:rsidRPr="004C2C41">
        <w:t>Step 1: Narrow the List (Pre-Screening)</w:t>
      </w:r>
    </w:p>
    <w:p w14:paraId="3F54E568" w14:textId="3BEC1E0F" w:rsidR="00155C32" w:rsidRPr="003D6374" w:rsidRDefault="00155C32" w:rsidP="00155C32">
      <w:pPr>
        <w:rPr>
          <w:sz w:val="24"/>
          <w:szCs w:val="24"/>
        </w:rPr>
      </w:pPr>
      <w:r w:rsidRPr="003D6374">
        <w:rPr>
          <w:sz w:val="24"/>
          <w:szCs w:val="24"/>
        </w:rPr>
        <w:t xml:space="preserve">Before interviewing, use these filters to bring the list down </w:t>
      </w:r>
      <w:r w:rsidR="00A862C6">
        <w:rPr>
          <w:sz w:val="24"/>
          <w:szCs w:val="24"/>
        </w:rPr>
        <w:t>1-2</w:t>
      </w:r>
      <w:r w:rsidRPr="003D6374">
        <w:rPr>
          <w:sz w:val="24"/>
          <w:szCs w:val="24"/>
        </w:rPr>
        <w:t xml:space="preserve"> firms:</w:t>
      </w:r>
    </w:p>
    <w:p w14:paraId="36F19130" w14:textId="77777777" w:rsidR="00155C32" w:rsidRPr="003D6374" w:rsidRDefault="00155C32" w:rsidP="00155C32">
      <w:pPr>
        <w:pStyle w:val="ListBullet"/>
        <w:spacing w:before="240"/>
        <w:rPr>
          <w:sz w:val="24"/>
          <w:szCs w:val="24"/>
        </w:rPr>
      </w:pPr>
      <w:r w:rsidRPr="003D6374">
        <w:rPr>
          <w:sz w:val="24"/>
          <w:szCs w:val="24"/>
        </w:rPr>
        <w:t>☐ Industry Fit → Does the firm have experience in your sector (finance, healthcare, technology, public sector, etc.)?</w:t>
      </w:r>
    </w:p>
    <w:p w14:paraId="6C5BA013" w14:textId="77777777" w:rsidR="00155C32" w:rsidRPr="003D6374" w:rsidRDefault="00155C32" w:rsidP="00155C32">
      <w:pPr>
        <w:pStyle w:val="ListBullet"/>
        <w:spacing w:before="240"/>
        <w:rPr>
          <w:sz w:val="24"/>
          <w:szCs w:val="24"/>
        </w:rPr>
      </w:pPr>
    </w:p>
    <w:p w14:paraId="1218D73D" w14:textId="77777777" w:rsidR="00155C32" w:rsidRPr="003D6374" w:rsidRDefault="00155C32" w:rsidP="00155C32">
      <w:pPr>
        <w:pStyle w:val="ListBullet"/>
        <w:spacing w:before="240"/>
        <w:rPr>
          <w:sz w:val="24"/>
          <w:szCs w:val="24"/>
        </w:rPr>
      </w:pPr>
      <w:r w:rsidRPr="003D6374">
        <w:rPr>
          <w:sz w:val="24"/>
          <w:szCs w:val="24"/>
        </w:rPr>
        <w:t>☐ Project Type Fit → Have they managed similar types of change (M&amp;A, digital transformation, culture shifts, compliance projects)?</w:t>
      </w:r>
    </w:p>
    <w:p w14:paraId="5E060D02" w14:textId="77777777" w:rsidR="00155C32" w:rsidRPr="003D6374" w:rsidRDefault="00155C32" w:rsidP="00155C32">
      <w:pPr>
        <w:pStyle w:val="ListBullet"/>
        <w:spacing w:before="240"/>
        <w:rPr>
          <w:sz w:val="24"/>
          <w:szCs w:val="24"/>
        </w:rPr>
      </w:pPr>
    </w:p>
    <w:p w14:paraId="292DFB5E" w14:textId="77777777" w:rsidR="00155C32" w:rsidRPr="003D6374" w:rsidRDefault="00155C32" w:rsidP="00155C32">
      <w:pPr>
        <w:pStyle w:val="ListBullet"/>
        <w:spacing w:before="240"/>
        <w:rPr>
          <w:sz w:val="24"/>
          <w:szCs w:val="24"/>
        </w:rPr>
      </w:pPr>
      <w:r w:rsidRPr="003D6374">
        <w:rPr>
          <w:sz w:val="24"/>
          <w:szCs w:val="24"/>
        </w:rPr>
        <w:t>☐ Geographic Presence → Do they operate in your region or have cultural/market expertise?</w:t>
      </w:r>
    </w:p>
    <w:p w14:paraId="6410FF5E" w14:textId="77777777" w:rsidR="00155C32" w:rsidRPr="003D6374" w:rsidRDefault="00155C32" w:rsidP="00155C32">
      <w:pPr>
        <w:pStyle w:val="ListBullet"/>
        <w:spacing w:before="240"/>
        <w:rPr>
          <w:sz w:val="24"/>
          <w:szCs w:val="24"/>
        </w:rPr>
      </w:pPr>
    </w:p>
    <w:p w14:paraId="7B219827" w14:textId="77777777" w:rsidR="00155C32" w:rsidRPr="003D6374" w:rsidRDefault="00155C32" w:rsidP="00155C32">
      <w:pPr>
        <w:pStyle w:val="ListBullet"/>
        <w:spacing w:before="240"/>
        <w:rPr>
          <w:sz w:val="24"/>
          <w:szCs w:val="24"/>
        </w:rPr>
      </w:pPr>
      <w:r w:rsidRPr="003D6374">
        <w:rPr>
          <w:sz w:val="24"/>
          <w:szCs w:val="24"/>
        </w:rPr>
        <w:t>☐ Delivery Model → Do you want a firm that trains your internal teams (like Prosci and Airiodion Group?) or one that runs the change program end-to-end (like Deloitte or Airiodion Group)?</w:t>
      </w:r>
    </w:p>
    <w:p w14:paraId="52D71CA8" w14:textId="77777777" w:rsidR="00155C32" w:rsidRPr="003D6374" w:rsidRDefault="00155C32" w:rsidP="00155C32">
      <w:pPr>
        <w:pStyle w:val="ListBullet"/>
        <w:spacing w:before="240"/>
        <w:rPr>
          <w:sz w:val="24"/>
          <w:szCs w:val="24"/>
        </w:rPr>
      </w:pPr>
    </w:p>
    <w:p w14:paraId="2173490D" w14:textId="77777777" w:rsidR="00155C32" w:rsidRPr="003D6374" w:rsidRDefault="00155C32" w:rsidP="00155C32">
      <w:pPr>
        <w:pStyle w:val="ListBullet"/>
        <w:spacing w:before="240"/>
        <w:rPr>
          <w:sz w:val="24"/>
          <w:szCs w:val="24"/>
        </w:rPr>
      </w:pPr>
      <w:r w:rsidRPr="003D6374">
        <w:rPr>
          <w:sz w:val="24"/>
          <w:szCs w:val="24"/>
        </w:rPr>
        <w:t>☐ Scale &amp; Resources → Do they have the right size team for your project (global support vs. hands-on boutique style)?</w:t>
      </w:r>
    </w:p>
    <w:p w14:paraId="5EC64067" w14:textId="77777777" w:rsidR="00155C32" w:rsidRPr="003D6374" w:rsidRDefault="00155C32" w:rsidP="00155C32">
      <w:pPr>
        <w:pStyle w:val="ListBullet"/>
        <w:spacing w:before="240"/>
        <w:rPr>
          <w:sz w:val="24"/>
          <w:szCs w:val="24"/>
        </w:rPr>
      </w:pPr>
    </w:p>
    <w:p w14:paraId="76A19099" w14:textId="77777777" w:rsidR="00155C32" w:rsidRPr="003D6374" w:rsidRDefault="00155C32" w:rsidP="00155C32">
      <w:pPr>
        <w:pStyle w:val="ListBullet"/>
        <w:spacing w:before="240"/>
        <w:rPr>
          <w:sz w:val="24"/>
          <w:szCs w:val="24"/>
        </w:rPr>
      </w:pPr>
      <w:r w:rsidRPr="003D6374">
        <w:rPr>
          <w:sz w:val="24"/>
          <w:szCs w:val="24"/>
        </w:rPr>
        <w:t>☐ Budget Alignment → Is their pricing model realistic for your project scope and duration?</w:t>
      </w:r>
    </w:p>
    <w:p w14:paraId="2F352DFA" w14:textId="4CF96A36" w:rsidR="00155C32" w:rsidRPr="003D6374" w:rsidRDefault="00155C32" w:rsidP="00155C32">
      <w:pPr>
        <w:spacing w:before="240"/>
        <w:rPr>
          <w:sz w:val="24"/>
          <w:szCs w:val="24"/>
        </w:rPr>
      </w:pPr>
      <w:r w:rsidRPr="003D6374">
        <w:rPr>
          <w:sz w:val="24"/>
          <w:szCs w:val="24"/>
        </w:rPr>
        <w:t xml:space="preserve">👉 This step </w:t>
      </w:r>
      <w:r w:rsidR="0056561A">
        <w:rPr>
          <w:sz w:val="24"/>
          <w:szCs w:val="24"/>
        </w:rPr>
        <w:t xml:space="preserve">will </w:t>
      </w:r>
      <w:r w:rsidR="0056561A" w:rsidRPr="0056561A">
        <w:rPr>
          <w:b/>
          <w:bCs/>
          <w:sz w:val="24"/>
          <w:szCs w:val="24"/>
        </w:rPr>
        <w:t>help you select</w:t>
      </w:r>
      <w:r w:rsidRPr="0056561A">
        <w:rPr>
          <w:b/>
          <w:bCs/>
          <w:sz w:val="24"/>
          <w:szCs w:val="24"/>
        </w:rPr>
        <w:t xml:space="preserve"> </w:t>
      </w:r>
      <w:r w:rsidR="0056561A" w:rsidRPr="0056561A">
        <w:rPr>
          <w:b/>
          <w:bCs/>
          <w:sz w:val="24"/>
          <w:szCs w:val="24"/>
        </w:rPr>
        <w:t>1</w:t>
      </w:r>
      <w:r w:rsidRPr="0056561A">
        <w:rPr>
          <w:b/>
          <w:bCs/>
          <w:sz w:val="24"/>
          <w:szCs w:val="24"/>
        </w:rPr>
        <w:t>–</w:t>
      </w:r>
      <w:r w:rsidR="0056561A" w:rsidRPr="0056561A">
        <w:rPr>
          <w:b/>
          <w:bCs/>
          <w:sz w:val="24"/>
          <w:szCs w:val="24"/>
        </w:rPr>
        <w:t>2</w:t>
      </w:r>
      <w:r w:rsidRPr="0056561A">
        <w:rPr>
          <w:b/>
          <w:bCs/>
          <w:sz w:val="24"/>
          <w:szCs w:val="24"/>
        </w:rPr>
        <w:t xml:space="preserve"> strong</w:t>
      </w:r>
      <w:r w:rsidR="0056561A" w:rsidRPr="0056561A">
        <w:rPr>
          <w:b/>
          <w:bCs/>
          <w:sz w:val="24"/>
          <w:szCs w:val="24"/>
        </w:rPr>
        <w:t xml:space="preserve"> consulting</w:t>
      </w:r>
      <w:r w:rsidR="0056561A">
        <w:rPr>
          <w:sz w:val="24"/>
          <w:szCs w:val="24"/>
        </w:rPr>
        <w:t xml:space="preserve"> candidates</w:t>
      </w:r>
      <w:r w:rsidRPr="003D6374">
        <w:rPr>
          <w:sz w:val="24"/>
          <w:szCs w:val="24"/>
        </w:rPr>
        <w:t xml:space="preserve"> to interview.</w:t>
      </w:r>
    </w:p>
    <w:p w14:paraId="263194FB" w14:textId="77777777" w:rsidR="00155C32" w:rsidRPr="003D6374" w:rsidRDefault="00155C32" w:rsidP="00155C32">
      <w:pPr>
        <w:pStyle w:val="Heading1"/>
      </w:pPr>
      <w:r w:rsidRPr="003D6374">
        <w:t>Step 2: Interview the Shortlist</w:t>
      </w:r>
    </w:p>
    <w:p w14:paraId="7B415DBD" w14:textId="77777777" w:rsidR="00155C32" w:rsidRPr="003D6374" w:rsidRDefault="00155C32" w:rsidP="00155C32">
      <w:pPr>
        <w:rPr>
          <w:sz w:val="24"/>
          <w:szCs w:val="24"/>
        </w:rPr>
      </w:pPr>
      <w:r w:rsidRPr="003D6374">
        <w:rPr>
          <w:sz w:val="24"/>
          <w:szCs w:val="24"/>
        </w:rPr>
        <w:t>Ask these core interview questions — and here’s why they matter:</w:t>
      </w:r>
    </w:p>
    <w:p w14:paraId="15B61BF1" w14:textId="77777777" w:rsidR="00155C32" w:rsidRPr="003D6374" w:rsidRDefault="00155C32" w:rsidP="00155C32">
      <w:pPr>
        <w:pStyle w:val="ListBullet"/>
        <w:rPr>
          <w:sz w:val="24"/>
          <w:szCs w:val="24"/>
        </w:rPr>
      </w:pPr>
      <w:r w:rsidRPr="003D6374">
        <w:rPr>
          <w:sz w:val="24"/>
          <w:szCs w:val="24"/>
        </w:rPr>
        <w:t>☐ Can you share examples of projects like ours?</w:t>
      </w:r>
    </w:p>
    <w:p w14:paraId="065A9ED5" w14:textId="77777777" w:rsidR="00155C32" w:rsidRPr="003D6374" w:rsidRDefault="00155C32" w:rsidP="00155C32">
      <w:pPr>
        <w:ind w:left="720"/>
        <w:rPr>
          <w:sz w:val="24"/>
          <w:szCs w:val="24"/>
        </w:rPr>
      </w:pPr>
      <w:r w:rsidRPr="003D6374">
        <w:rPr>
          <w:sz w:val="24"/>
          <w:szCs w:val="24"/>
        </w:rPr>
        <w:t>Why it matters: Tests relevance — ensures they have experience in your industry or project type.</w:t>
      </w:r>
    </w:p>
    <w:p w14:paraId="5D8C0048"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How do you adapt your methodology to different organizational cultures?</w:t>
      </w:r>
    </w:p>
    <w:p w14:paraId="5EF3BF1E" w14:textId="77777777" w:rsidR="00155C32" w:rsidRPr="003D6374" w:rsidRDefault="00155C32" w:rsidP="00155C32">
      <w:pPr>
        <w:ind w:left="720"/>
        <w:rPr>
          <w:sz w:val="24"/>
          <w:szCs w:val="24"/>
        </w:rPr>
      </w:pPr>
      <w:r w:rsidRPr="003D6374">
        <w:rPr>
          <w:sz w:val="24"/>
          <w:szCs w:val="24"/>
        </w:rPr>
        <w:t>Why it matters: Great consultants tailor frameworks; weak ones use one-size-fits-all.</w:t>
      </w:r>
    </w:p>
    <w:p w14:paraId="47F7D07E"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What do you see as the biggest risks to adoption in a project like this?</w:t>
      </w:r>
    </w:p>
    <w:p w14:paraId="09064F83" w14:textId="77777777" w:rsidR="00155C32" w:rsidRPr="003D6374" w:rsidRDefault="00155C32" w:rsidP="00155C32">
      <w:pPr>
        <w:ind w:left="720"/>
        <w:rPr>
          <w:sz w:val="24"/>
          <w:szCs w:val="24"/>
        </w:rPr>
      </w:pPr>
      <w:r w:rsidRPr="003D6374">
        <w:rPr>
          <w:sz w:val="24"/>
          <w:szCs w:val="24"/>
        </w:rPr>
        <w:t>Why it matters: Reveals whether they anticipate resistance and proactively manage risk.</w:t>
      </w:r>
    </w:p>
    <w:p w14:paraId="522510FB"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How do you measure success and ROI for change management?</w:t>
      </w:r>
    </w:p>
    <w:p w14:paraId="73095674" w14:textId="77777777" w:rsidR="00155C32" w:rsidRPr="003D6374" w:rsidRDefault="00155C32" w:rsidP="00155C32">
      <w:pPr>
        <w:ind w:left="720"/>
        <w:rPr>
          <w:sz w:val="24"/>
          <w:szCs w:val="24"/>
        </w:rPr>
      </w:pPr>
      <w:r w:rsidRPr="003D6374">
        <w:rPr>
          <w:sz w:val="24"/>
          <w:szCs w:val="24"/>
        </w:rPr>
        <w:t>Why it matters: Separates firms who focus on business outcomes from those who deliver fluffy presentations.</w:t>
      </w:r>
    </w:p>
    <w:p w14:paraId="4846A836"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What role will our leaders and managers need to play?</w:t>
      </w:r>
    </w:p>
    <w:p w14:paraId="59AFF40F" w14:textId="77777777" w:rsidR="00155C32" w:rsidRPr="003D6374" w:rsidRDefault="00155C32" w:rsidP="00155C32">
      <w:pPr>
        <w:ind w:left="720"/>
        <w:rPr>
          <w:sz w:val="24"/>
          <w:szCs w:val="24"/>
        </w:rPr>
      </w:pPr>
      <w:r w:rsidRPr="003D6374">
        <w:rPr>
          <w:sz w:val="24"/>
          <w:szCs w:val="24"/>
        </w:rPr>
        <w:t>Why it matters: Good consultants know change requires leadership ownership, not just consultant effort.</w:t>
      </w:r>
    </w:p>
    <w:p w14:paraId="4E32D87D"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How do you build employee buy-</w:t>
      </w:r>
      <w:proofErr w:type="gramStart"/>
      <w:r w:rsidRPr="003D6374">
        <w:rPr>
          <w:sz w:val="24"/>
          <w:szCs w:val="24"/>
        </w:rPr>
        <w:t>in</w:t>
      </w:r>
      <w:proofErr w:type="gramEnd"/>
      <w:r w:rsidRPr="003D6374">
        <w:rPr>
          <w:sz w:val="24"/>
          <w:szCs w:val="24"/>
        </w:rPr>
        <w:t xml:space="preserve"> and address resistance?</w:t>
      </w:r>
    </w:p>
    <w:p w14:paraId="0FA8029D" w14:textId="77777777" w:rsidR="00155C32" w:rsidRPr="003D6374" w:rsidRDefault="00155C32" w:rsidP="00155C32">
      <w:pPr>
        <w:ind w:left="720"/>
        <w:rPr>
          <w:sz w:val="24"/>
          <w:szCs w:val="24"/>
        </w:rPr>
      </w:pPr>
      <w:r w:rsidRPr="003D6374">
        <w:rPr>
          <w:sz w:val="24"/>
          <w:szCs w:val="24"/>
        </w:rPr>
        <w:t xml:space="preserve"> Why it matters: Adoption lives or dies at the employee level — their answer shows how people-centric they really are.</w:t>
      </w:r>
    </w:p>
    <w:p w14:paraId="3B78F449"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Who will </w:t>
      </w:r>
      <w:proofErr w:type="gramStart"/>
      <w:r w:rsidRPr="003D6374">
        <w:rPr>
          <w:sz w:val="24"/>
          <w:szCs w:val="24"/>
        </w:rPr>
        <w:t>actually be</w:t>
      </w:r>
      <w:proofErr w:type="gramEnd"/>
      <w:r w:rsidRPr="003D6374">
        <w:rPr>
          <w:sz w:val="24"/>
          <w:szCs w:val="24"/>
        </w:rPr>
        <w:t xml:space="preserve"> working with us day to day?</w:t>
      </w:r>
    </w:p>
    <w:p w14:paraId="2A4077A7" w14:textId="77777777" w:rsidR="00155C32" w:rsidRPr="003D6374" w:rsidRDefault="00155C32" w:rsidP="00155C32">
      <w:pPr>
        <w:ind w:left="720"/>
        <w:rPr>
          <w:sz w:val="24"/>
          <w:szCs w:val="24"/>
        </w:rPr>
      </w:pPr>
      <w:r w:rsidRPr="003D6374">
        <w:rPr>
          <w:sz w:val="24"/>
          <w:szCs w:val="24"/>
        </w:rPr>
        <w:t xml:space="preserve"> Why it matters: Ensures you’re not sold by partners but serviced by junior staff.</w:t>
      </w:r>
    </w:p>
    <w:p w14:paraId="063B0110"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Can you provide client references or case studies with measurable results?</w:t>
      </w:r>
    </w:p>
    <w:p w14:paraId="20A4698D" w14:textId="77777777" w:rsidR="00155C32" w:rsidRPr="003D6374" w:rsidRDefault="00155C32" w:rsidP="00155C32">
      <w:pPr>
        <w:ind w:left="720"/>
        <w:rPr>
          <w:sz w:val="24"/>
          <w:szCs w:val="24"/>
        </w:rPr>
      </w:pPr>
      <w:r w:rsidRPr="003D6374">
        <w:rPr>
          <w:sz w:val="24"/>
          <w:szCs w:val="24"/>
        </w:rPr>
        <w:t xml:space="preserve">  Why it matters: Proof that their approach leads to tangible, sustained impact.</w:t>
      </w:r>
    </w:p>
    <w:p w14:paraId="5E721C8A" w14:textId="77777777" w:rsidR="00155C32" w:rsidRDefault="00155C32" w:rsidP="00155C32">
      <w:pPr>
        <w:pStyle w:val="Heading1"/>
      </w:pPr>
      <w:r>
        <w:lastRenderedPageBreak/>
        <w:t>Step 3: Evaluate &amp; Compare After Interviews</w:t>
      </w:r>
    </w:p>
    <w:p w14:paraId="5ABDBD90"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Score each firm on experience, methodology, cultural fit, communication style, and cost/value.</w:t>
      </w:r>
    </w:p>
    <w:p w14:paraId="3C1E1893" w14:textId="77777777" w:rsidR="00155C32" w:rsidRPr="003D6374" w:rsidRDefault="00155C32" w:rsidP="00155C32">
      <w:pPr>
        <w:pStyle w:val="ListBullet"/>
        <w:rPr>
          <w:sz w:val="24"/>
          <w:szCs w:val="24"/>
        </w:rPr>
      </w:pPr>
    </w:p>
    <w:p w14:paraId="69A1A261" w14:textId="77777777" w:rsidR="00155C32" w:rsidRPr="003D6374" w:rsidRDefault="00155C32" w:rsidP="00155C32">
      <w:pPr>
        <w:pStyle w:val="ListBullet"/>
        <w:rPr>
          <w:sz w:val="24"/>
          <w:szCs w:val="24"/>
        </w:rPr>
      </w:pPr>
      <w:r w:rsidRPr="003D6374">
        <w:rPr>
          <w:sz w:val="24"/>
          <w:szCs w:val="24"/>
        </w:rPr>
        <w:t>☐ Check references — ask past clients about results, adoption rates, and ongoing value.</w:t>
      </w:r>
    </w:p>
    <w:p w14:paraId="78DF616A" w14:textId="77777777" w:rsidR="00155C32" w:rsidRPr="003D6374" w:rsidRDefault="00155C32" w:rsidP="00155C32">
      <w:pPr>
        <w:pStyle w:val="ListBullet"/>
        <w:rPr>
          <w:sz w:val="24"/>
          <w:szCs w:val="24"/>
        </w:rPr>
      </w:pPr>
    </w:p>
    <w:p w14:paraId="2CA91B37" w14:textId="77777777" w:rsidR="00155C32" w:rsidRPr="003D6374" w:rsidRDefault="00155C32" w:rsidP="00155C32">
      <w:pPr>
        <w:pStyle w:val="ListBullet"/>
        <w:rPr>
          <w:sz w:val="24"/>
          <w:szCs w:val="24"/>
        </w:rPr>
      </w:pPr>
      <w:r w:rsidRPr="003D6374">
        <w:rPr>
          <w:sz w:val="24"/>
          <w:szCs w:val="24"/>
        </w:rPr>
        <w:t>☐ Request sample deliverables (change impact analysis, communication plan, adoption metrics).</w:t>
      </w:r>
    </w:p>
    <w:p w14:paraId="6E85E29F" w14:textId="77777777" w:rsidR="00155C32" w:rsidRPr="003D6374" w:rsidRDefault="00155C32" w:rsidP="00155C32">
      <w:pPr>
        <w:pStyle w:val="ListBullet"/>
        <w:rPr>
          <w:sz w:val="24"/>
          <w:szCs w:val="24"/>
        </w:rPr>
      </w:pPr>
    </w:p>
    <w:p w14:paraId="2153DF35" w14:textId="77777777" w:rsidR="00155C32" w:rsidRPr="003D6374" w:rsidRDefault="00155C32" w:rsidP="00155C32">
      <w:pPr>
        <w:pStyle w:val="ListBullet"/>
        <w:rPr>
          <w:sz w:val="24"/>
          <w:szCs w:val="24"/>
        </w:rPr>
      </w:pPr>
      <w:r w:rsidRPr="003D6374">
        <w:rPr>
          <w:sz w:val="24"/>
          <w:szCs w:val="24"/>
        </w:rPr>
        <w:t>☐ Look for chemistry — which consultant 'clicked' with your team and leadership?</w:t>
      </w:r>
    </w:p>
    <w:p w14:paraId="29A6A808" w14:textId="77777777" w:rsidR="00155C32" w:rsidRDefault="00155C32" w:rsidP="00155C32">
      <w:pPr>
        <w:pStyle w:val="Heading1"/>
      </w:pPr>
      <w:r>
        <w:t>Step 4: Make Your Decision</w:t>
      </w:r>
    </w:p>
    <w:p w14:paraId="79890216" w14:textId="77777777" w:rsidR="00155C32" w:rsidRPr="003D6374" w:rsidRDefault="00155C32" w:rsidP="00155C32">
      <w:pPr>
        <w:pStyle w:val="ListBullet"/>
        <w:rPr>
          <w:sz w:val="24"/>
          <w:szCs w:val="24"/>
        </w:rPr>
      </w:pPr>
      <w:r w:rsidRPr="003D6374">
        <w:rPr>
          <w:rFonts w:ascii="Segoe UI Symbol" w:hAnsi="Segoe UI Symbol" w:cs="Segoe UI Symbol"/>
          <w:sz w:val="24"/>
          <w:szCs w:val="24"/>
        </w:rPr>
        <w:t>☐</w:t>
      </w:r>
      <w:r w:rsidRPr="003D6374">
        <w:rPr>
          <w:sz w:val="24"/>
          <w:szCs w:val="24"/>
        </w:rPr>
        <w:t xml:space="preserve"> Confirm project scope, deliverables, and timeline.</w:t>
      </w:r>
    </w:p>
    <w:p w14:paraId="1821F543" w14:textId="77777777" w:rsidR="00155C32" w:rsidRPr="003D6374" w:rsidRDefault="00155C32" w:rsidP="00155C32">
      <w:pPr>
        <w:pStyle w:val="ListBullet"/>
        <w:rPr>
          <w:sz w:val="24"/>
          <w:szCs w:val="24"/>
        </w:rPr>
      </w:pPr>
    </w:p>
    <w:p w14:paraId="69CADB23" w14:textId="77777777" w:rsidR="00155C32" w:rsidRPr="003D6374" w:rsidRDefault="00155C32" w:rsidP="00155C32">
      <w:pPr>
        <w:pStyle w:val="ListBullet"/>
        <w:rPr>
          <w:sz w:val="24"/>
          <w:szCs w:val="24"/>
        </w:rPr>
      </w:pPr>
      <w:r w:rsidRPr="003D6374">
        <w:rPr>
          <w:sz w:val="24"/>
          <w:szCs w:val="24"/>
        </w:rPr>
        <w:t>☐ Align on communication and reporting cadence.</w:t>
      </w:r>
    </w:p>
    <w:p w14:paraId="2645B8B7" w14:textId="77777777" w:rsidR="00155C32" w:rsidRPr="003D6374" w:rsidRDefault="00155C32" w:rsidP="00155C32">
      <w:pPr>
        <w:pStyle w:val="ListBullet"/>
        <w:rPr>
          <w:sz w:val="24"/>
          <w:szCs w:val="24"/>
        </w:rPr>
      </w:pPr>
    </w:p>
    <w:p w14:paraId="5BCC06A4" w14:textId="77777777" w:rsidR="00155C32" w:rsidRPr="003D6374" w:rsidRDefault="00155C32" w:rsidP="00155C32">
      <w:pPr>
        <w:pStyle w:val="ListBullet"/>
        <w:rPr>
          <w:sz w:val="24"/>
          <w:szCs w:val="24"/>
        </w:rPr>
      </w:pPr>
      <w:r w:rsidRPr="003D6374">
        <w:rPr>
          <w:sz w:val="24"/>
          <w:szCs w:val="24"/>
        </w:rPr>
        <w:t>☐ Define how success will be measured (adoption, ROI, cultural alignment).</w:t>
      </w:r>
    </w:p>
    <w:p w14:paraId="3D27AA54" w14:textId="77777777" w:rsidR="00155C32" w:rsidRPr="003D6374" w:rsidRDefault="00155C32" w:rsidP="00155C32">
      <w:pPr>
        <w:pStyle w:val="ListBullet"/>
        <w:rPr>
          <w:sz w:val="24"/>
          <w:szCs w:val="24"/>
        </w:rPr>
      </w:pPr>
    </w:p>
    <w:p w14:paraId="35BE2FCF" w14:textId="77777777" w:rsidR="00155C32" w:rsidRPr="003D6374" w:rsidRDefault="00155C32" w:rsidP="00155C32">
      <w:pPr>
        <w:pStyle w:val="ListBullet"/>
        <w:rPr>
          <w:sz w:val="24"/>
          <w:szCs w:val="24"/>
        </w:rPr>
      </w:pPr>
      <w:r w:rsidRPr="003D6374">
        <w:rPr>
          <w:sz w:val="24"/>
          <w:szCs w:val="24"/>
        </w:rPr>
        <w:t>☐ Finalize contract and ensure terms include knowledge transfer, not just short-term delivery.</w:t>
      </w:r>
    </w:p>
    <w:p w14:paraId="5C3CE320" w14:textId="77777777" w:rsidR="00155C32" w:rsidRPr="003D6374" w:rsidRDefault="00155C32" w:rsidP="00155C32">
      <w:pPr>
        <w:rPr>
          <w:sz w:val="24"/>
          <w:szCs w:val="24"/>
        </w:rPr>
      </w:pPr>
      <w:r w:rsidRPr="003D6374">
        <w:rPr>
          <w:sz w:val="24"/>
          <w:szCs w:val="24"/>
        </w:rPr>
        <w:t>🎯 Pro-Tip: Choosing a change consultant isn’t about who has the flashiest slides or biggest brand name, it’s about who understands your people, your culture, and your goals. The right consultant will make change stick long after they leave.</w:t>
      </w:r>
    </w:p>
    <w:p w14:paraId="5D54620A" w14:textId="77777777" w:rsidR="00155C32" w:rsidRDefault="00155C32"/>
    <w:p w14:paraId="10D9A856" w14:textId="3442EE13" w:rsidR="00775FD5" w:rsidRPr="000A6500" w:rsidRDefault="00000000" w:rsidP="00EC5BC9">
      <w:pPr>
        <w:jc w:val="center"/>
        <w:rPr>
          <w:sz w:val="32"/>
          <w:szCs w:val="32"/>
        </w:rPr>
      </w:pPr>
      <w:r>
        <w:pict w14:anchorId="1B006F63">
          <v:rect id="_x0000_i1028" style="width:0;height:1.5pt" o:hralign="center" o:bullet="t" o:hrstd="t" o:hr="t" fillcolor="#a0a0a0" stroked="f"/>
        </w:pict>
      </w:r>
      <w:r w:rsidR="00EC5BC9" w:rsidRPr="00312CF8">
        <w:rPr>
          <w:sz w:val="32"/>
          <w:szCs w:val="32"/>
        </w:rPr>
        <w:t xml:space="preserve"> Let’s Talk About Your Change Challenges</w:t>
      </w:r>
      <w:r w:rsidR="00EC5BC9" w:rsidRPr="00312CF8">
        <w:rPr>
          <w:b/>
          <w:bCs/>
          <w:sz w:val="32"/>
          <w:szCs w:val="32"/>
        </w:rPr>
        <w:br/>
      </w:r>
      <w:hyperlink r:id="rId7" w:history="1">
        <w:r w:rsidR="00EC5BC9" w:rsidRPr="00312CF8">
          <w:rPr>
            <w:rStyle w:val="Hyperlink"/>
            <w:b/>
            <w:bCs/>
            <w:sz w:val="36"/>
            <w:szCs w:val="36"/>
          </w:rPr>
          <w:t>Schedule Your Intro Call</w:t>
        </w:r>
      </w:hyperlink>
      <w:r w:rsidR="00EC5BC9" w:rsidRPr="00312CF8">
        <w:rPr>
          <w:b/>
          <w:bCs/>
          <w:sz w:val="36"/>
          <w:szCs w:val="36"/>
        </w:rPr>
        <w:t xml:space="preserve"> </w:t>
      </w:r>
      <w:r w:rsidR="00EC5BC9" w:rsidRPr="00312CF8">
        <w:rPr>
          <w:b/>
          <w:bCs/>
          <w:sz w:val="32"/>
          <w:szCs w:val="32"/>
        </w:rPr>
        <w:br/>
      </w:r>
      <w:r w:rsidR="00EC5BC9" w:rsidRPr="00312CF8">
        <w:rPr>
          <w:color w:val="000000" w:themeColor="text1"/>
          <w:sz w:val="32"/>
          <w:szCs w:val="32"/>
        </w:rPr>
        <w:t>No pressure. Just a conversation to understand your needs and discuss practical solutions.</w:t>
      </w:r>
      <w:hyperlink r:id="rId8" w:history="1"/>
      <w:r>
        <w:pict w14:anchorId="7ABDFC82">
          <v:rect id="_x0000_i1029" style="width:0;height:1.5pt" o:hralign="center" o:hrstd="t" o:hr="t" fillcolor="#a0a0a0" stroked="f"/>
        </w:pict>
      </w:r>
    </w:p>
    <w:p w14:paraId="7F5C8252" w14:textId="77777777" w:rsidR="00775FD5" w:rsidRDefault="00775FD5"/>
    <w:sectPr w:rsidR="0077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1" style="width:0;height:1.5pt" o:hralign="center" o:bullet="t" o:hrstd="t" o:hr="t" fillcolor="#a0a0a0" stroked="f"/>
    </w:pict>
  </w:numPicBullet>
  <w:abstractNum w:abstractNumId="0" w15:restartNumberingAfterBreak="0">
    <w:nsid w:val="145A7630"/>
    <w:multiLevelType w:val="multilevel"/>
    <w:tmpl w:val="BD30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341"/>
    <w:multiLevelType w:val="multilevel"/>
    <w:tmpl w:val="6E6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A47"/>
    <w:multiLevelType w:val="multilevel"/>
    <w:tmpl w:val="3FBE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37C4E"/>
    <w:multiLevelType w:val="multilevel"/>
    <w:tmpl w:val="090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F738A"/>
    <w:multiLevelType w:val="multilevel"/>
    <w:tmpl w:val="8A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402B3"/>
    <w:multiLevelType w:val="multilevel"/>
    <w:tmpl w:val="6D8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152A"/>
    <w:multiLevelType w:val="multilevel"/>
    <w:tmpl w:val="1E5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15244"/>
    <w:multiLevelType w:val="multilevel"/>
    <w:tmpl w:val="886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5044E"/>
    <w:multiLevelType w:val="multilevel"/>
    <w:tmpl w:val="889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1124"/>
    <w:multiLevelType w:val="multilevel"/>
    <w:tmpl w:val="A5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5386D"/>
    <w:multiLevelType w:val="multilevel"/>
    <w:tmpl w:val="D6B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A1D66"/>
    <w:multiLevelType w:val="multilevel"/>
    <w:tmpl w:val="2CCA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039378">
    <w:abstractNumId w:val="11"/>
  </w:num>
  <w:num w:numId="2" w16cid:durableId="1084032365">
    <w:abstractNumId w:val="1"/>
  </w:num>
  <w:num w:numId="3" w16cid:durableId="1213806683">
    <w:abstractNumId w:val="9"/>
  </w:num>
  <w:num w:numId="4" w16cid:durableId="1172917730">
    <w:abstractNumId w:val="4"/>
  </w:num>
  <w:num w:numId="5" w16cid:durableId="110130525">
    <w:abstractNumId w:val="3"/>
  </w:num>
  <w:num w:numId="6" w16cid:durableId="1543709641">
    <w:abstractNumId w:val="8"/>
  </w:num>
  <w:num w:numId="7" w16cid:durableId="98138955">
    <w:abstractNumId w:val="0"/>
  </w:num>
  <w:num w:numId="8" w16cid:durableId="461463887">
    <w:abstractNumId w:val="7"/>
  </w:num>
  <w:num w:numId="9" w16cid:durableId="456029052">
    <w:abstractNumId w:val="10"/>
  </w:num>
  <w:num w:numId="10" w16cid:durableId="1410080464">
    <w:abstractNumId w:val="2"/>
  </w:num>
  <w:num w:numId="11" w16cid:durableId="1020624332">
    <w:abstractNumId w:val="6"/>
  </w:num>
  <w:num w:numId="12" w16cid:durableId="57019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wNTU1NzEwNzYyM7dQ0lEKTi0uzszPAykwrAUAuLFZniwAAAA="/>
  </w:docVars>
  <w:rsids>
    <w:rsidRoot w:val="00755C62"/>
    <w:rsid w:val="0002148C"/>
    <w:rsid w:val="000334ED"/>
    <w:rsid w:val="00081DBA"/>
    <w:rsid w:val="00093C1D"/>
    <w:rsid w:val="000A6500"/>
    <w:rsid w:val="000C775F"/>
    <w:rsid w:val="000F4597"/>
    <w:rsid w:val="00155C32"/>
    <w:rsid w:val="0019059F"/>
    <w:rsid w:val="001E68B4"/>
    <w:rsid w:val="00267EDF"/>
    <w:rsid w:val="002709BE"/>
    <w:rsid w:val="00293911"/>
    <w:rsid w:val="003147C7"/>
    <w:rsid w:val="00324A2A"/>
    <w:rsid w:val="00364FCF"/>
    <w:rsid w:val="004C4822"/>
    <w:rsid w:val="00536678"/>
    <w:rsid w:val="005465F9"/>
    <w:rsid w:val="0056561A"/>
    <w:rsid w:val="005B0450"/>
    <w:rsid w:val="00712822"/>
    <w:rsid w:val="00755C62"/>
    <w:rsid w:val="00763340"/>
    <w:rsid w:val="00775FD5"/>
    <w:rsid w:val="00835733"/>
    <w:rsid w:val="008817CA"/>
    <w:rsid w:val="008E4049"/>
    <w:rsid w:val="00A862C6"/>
    <w:rsid w:val="00A979BF"/>
    <w:rsid w:val="00AE35D3"/>
    <w:rsid w:val="00B55CC7"/>
    <w:rsid w:val="00C23013"/>
    <w:rsid w:val="00C7029F"/>
    <w:rsid w:val="00C9648C"/>
    <w:rsid w:val="00CE2172"/>
    <w:rsid w:val="00E13AFA"/>
    <w:rsid w:val="00E40C29"/>
    <w:rsid w:val="00EC5BC9"/>
    <w:rsid w:val="00F2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F2D0"/>
  <w15:chartTrackingRefBased/>
  <w15:docId w15:val="{EA1F4A98-5495-4083-A46A-06211414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C"/>
  </w:style>
  <w:style w:type="paragraph" w:styleId="Heading1">
    <w:name w:val="heading 1"/>
    <w:basedOn w:val="Normal"/>
    <w:next w:val="Normal"/>
    <w:link w:val="Heading1Char"/>
    <w:uiPriority w:val="9"/>
    <w:qFormat/>
    <w:rsid w:val="0075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62"/>
    <w:rPr>
      <w:rFonts w:eastAsiaTheme="majorEastAsia" w:cstheme="majorBidi"/>
      <w:color w:val="272727" w:themeColor="text1" w:themeTint="D8"/>
    </w:rPr>
  </w:style>
  <w:style w:type="paragraph" w:styleId="Title">
    <w:name w:val="Title"/>
    <w:basedOn w:val="Normal"/>
    <w:next w:val="Normal"/>
    <w:link w:val="TitleChar"/>
    <w:uiPriority w:val="10"/>
    <w:qFormat/>
    <w:rsid w:val="0075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62"/>
    <w:pPr>
      <w:spacing w:before="160"/>
      <w:jc w:val="center"/>
    </w:pPr>
    <w:rPr>
      <w:i/>
      <w:iCs/>
      <w:color w:val="404040" w:themeColor="text1" w:themeTint="BF"/>
    </w:rPr>
  </w:style>
  <w:style w:type="character" w:customStyle="1" w:styleId="QuoteChar">
    <w:name w:val="Quote Char"/>
    <w:basedOn w:val="DefaultParagraphFont"/>
    <w:link w:val="Quote"/>
    <w:uiPriority w:val="29"/>
    <w:rsid w:val="00755C62"/>
    <w:rPr>
      <w:i/>
      <w:iCs/>
      <w:color w:val="404040" w:themeColor="text1" w:themeTint="BF"/>
    </w:rPr>
  </w:style>
  <w:style w:type="paragraph" w:styleId="ListParagraph">
    <w:name w:val="List Paragraph"/>
    <w:basedOn w:val="Normal"/>
    <w:uiPriority w:val="34"/>
    <w:qFormat/>
    <w:rsid w:val="00755C62"/>
    <w:pPr>
      <w:ind w:left="720"/>
      <w:contextualSpacing/>
    </w:pPr>
  </w:style>
  <w:style w:type="character" w:styleId="IntenseEmphasis">
    <w:name w:val="Intense Emphasis"/>
    <w:basedOn w:val="DefaultParagraphFont"/>
    <w:uiPriority w:val="21"/>
    <w:qFormat/>
    <w:rsid w:val="00755C62"/>
    <w:rPr>
      <w:i/>
      <w:iCs/>
      <w:color w:val="0F4761" w:themeColor="accent1" w:themeShade="BF"/>
    </w:rPr>
  </w:style>
  <w:style w:type="paragraph" w:styleId="IntenseQuote">
    <w:name w:val="Intense Quote"/>
    <w:basedOn w:val="Normal"/>
    <w:next w:val="Normal"/>
    <w:link w:val="IntenseQuoteChar"/>
    <w:uiPriority w:val="30"/>
    <w:qFormat/>
    <w:rsid w:val="0075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62"/>
    <w:rPr>
      <w:i/>
      <w:iCs/>
      <w:color w:val="0F4761" w:themeColor="accent1" w:themeShade="BF"/>
    </w:rPr>
  </w:style>
  <w:style w:type="character" w:styleId="IntenseReference">
    <w:name w:val="Intense Reference"/>
    <w:basedOn w:val="DefaultParagraphFont"/>
    <w:uiPriority w:val="32"/>
    <w:qFormat/>
    <w:rsid w:val="00755C62"/>
    <w:rPr>
      <w:b/>
      <w:bCs/>
      <w:smallCaps/>
      <w:color w:val="0F4761" w:themeColor="accent1" w:themeShade="BF"/>
      <w:spacing w:val="5"/>
    </w:rPr>
  </w:style>
  <w:style w:type="character" w:styleId="Hyperlink">
    <w:name w:val="Hyperlink"/>
    <w:basedOn w:val="DefaultParagraphFont"/>
    <w:uiPriority w:val="99"/>
    <w:unhideWhenUsed/>
    <w:rsid w:val="0002148C"/>
    <w:rPr>
      <w:color w:val="0000FF"/>
      <w:u w:val="single"/>
    </w:rPr>
  </w:style>
  <w:style w:type="table" w:styleId="TableGrid">
    <w:name w:val="Table Grid"/>
    <w:basedOn w:val="TableNormal"/>
    <w:uiPriority w:val="59"/>
    <w:rsid w:val="000A6500"/>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65F9"/>
    <w:rPr>
      <w:color w:val="605E5C"/>
      <w:shd w:val="clear" w:color="auto" w:fill="E1DFDD"/>
    </w:rPr>
  </w:style>
  <w:style w:type="paragraph" w:styleId="ListBullet">
    <w:name w:val="List Bullet"/>
    <w:basedOn w:val="Normal"/>
    <w:uiPriority w:val="99"/>
    <w:unhideWhenUsed/>
    <w:rsid w:val="00155C32"/>
    <w:pPr>
      <w:spacing w:after="200" w:line="276" w:lineRule="auto"/>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portal.com/" TargetMode="External"/><Relationship Id="rId3" Type="http://schemas.openxmlformats.org/officeDocument/2006/relationships/settings" Target="settings.xml"/><Relationship Id="rId7" Type="http://schemas.openxmlformats.org/officeDocument/2006/relationships/hyperlink" Target="https://calendly.com/ocmsolution/introductory-c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ly.com/ocmsolution/introductory-cal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Airiodion, Ogbe (Contractor)</dc:creator>
  <cp:keywords/>
  <dc:description/>
  <cp:lastModifiedBy>Ogbe Airiodion</cp:lastModifiedBy>
  <cp:revision>20</cp:revision>
  <dcterms:created xsi:type="dcterms:W3CDTF">2025-06-10T19:02:00Z</dcterms:created>
  <dcterms:modified xsi:type="dcterms:W3CDTF">2025-09-30T14:44:00Z</dcterms:modified>
</cp:coreProperties>
</file>