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4534"/>
      </w:tblGrid>
      <w:tr w:rsidR="004F55F3" w:rsidRPr="000654BE" w14:paraId="76307CD5" w14:textId="77777777" w:rsidTr="003556A0">
        <w:trPr>
          <w:trHeight w:val="700"/>
          <w:jc w:val="center"/>
        </w:trPr>
        <w:tc>
          <w:tcPr>
            <w:tcW w:w="2012" w:type="dxa"/>
          </w:tcPr>
          <w:p w14:paraId="45433852" w14:textId="67B290A6" w:rsidR="004F55F3" w:rsidRPr="000654BE" w:rsidRDefault="004F55F3" w:rsidP="003556A0">
            <w:pPr>
              <w:jc w:val="right"/>
              <w:rPr>
                <w:rFonts w:asciiTheme="majorHAnsi" w:hAnsiTheme="majorHAnsi"/>
                <w:noProof/>
                <w:color w:val="074F6A" w:themeColor="accent4" w:themeShade="80"/>
                <w:sz w:val="48"/>
                <w:szCs w:val="48"/>
              </w:rPr>
            </w:pPr>
            <w:r w:rsidRPr="000654BE">
              <w:rPr>
                <w:rFonts w:asciiTheme="majorHAnsi" w:hAnsiTheme="majorHAnsi"/>
                <w:noProof/>
                <w:color w:val="074F6A" w:themeColor="accent4" w:themeShade="80"/>
                <w:sz w:val="48"/>
                <w:szCs w:val="48"/>
              </w:rPr>
              <w:drawing>
                <wp:inline distT="0" distB="0" distL="0" distR="0" wp14:anchorId="2F8B21B6" wp14:editId="686CFC67">
                  <wp:extent cx="1239520" cy="339115"/>
                  <wp:effectExtent l="0" t="0" r="0" b="3810"/>
                  <wp:docPr id="8962510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782" cy="34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14:paraId="3ED46B98" w14:textId="4D7FE2ED" w:rsidR="004F55F3" w:rsidRPr="000654BE" w:rsidRDefault="004F55F3" w:rsidP="003556A0">
            <w:pPr>
              <w:jc w:val="center"/>
              <w:rPr>
                <w:rFonts w:asciiTheme="majorHAnsi" w:hAnsiTheme="majorHAnsi"/>
              </w:rPr>
            </w:pPr>
            <w:r w:rsidRPr="000654BE">
              <w:rPr>
                <w:rFonts w:asciiTheme="majorHAnsi" w:hAnsiTheme="majorHAnsi"/>
                <w:noProof/>
                <w:color w:val="074F6A" w:themeColor="accent4" w:themeShade="80"/>
                <w:sz w:val="48"/>
                <w:szCs w:val="48"/>
              </w:rPr>
              <w:t>Airiodion Group</w:t>
            </w:r>
            <w:r w:rsidRPr="000654BE">
              <w:rPr>
                <w:rFonts w:asciiTheme="majorHAnsi" w:hAnsiTheme="majorHAnsi"/>
                <w:noProof/>
                <w:color w:val="074F6A" w:themeColor="accent4" w:themeShade="80"/>
                <w:sz w:val="48"/>
                <w:szCs w:val="48"/>
              </w:rPr>
              <w:br/>
            </w:r>
            <w:hyperlink r:id="rId6" w:history="1">
              <w:r w:rsidRPr="000654BE">
                <w:rPr>
                  <w:rStyle w:val="Hyperlink"/>
                  <w:rFonts w:asciiTheme="majorHAnsi" w:hAnsiTheme="majorHAnsi"/>
                  <w:color w:val="074F6A" w:themeColor="accent4" w:themeShade="80"/>
                </w:rPr>
                <w:t>https://www.airiodion.com/</w:t>
              </w:r>
            </w:hyperlink>
          </w:p>
        </w:tc>
      </w:tr>
    </w:tbl>
    <w:p w14:paraId="4A49D797" w14:textId="77777777" w:rsidR="004F55F3" w:rsidRPr="000654BE" w:rsidRDefault="004F55F3" w:rsidP="0002148C">
      <w:pPr>
        <w:jc w:val="center"/>
        <w:rPr>
          <w:rFonts w:asciiTheme="majorHAnsi" w:hAnsiTheme="majorHAnsi"/>
        </w:rPr>
      </w:pPr>
    </w:p>
    <w:p w14:paraId="7C4DE06E" w14:textId="20BBA6C0" w:rsidR="0002148C" w:rsidRPr="000654BE" w:rsidRDefault="00000000" w:rsidP="0002148C">
      <w:pPr>
        <w:jc w:val="center"/>
        <w:rPr>
          <w:rFonts w:asciiTheme="majorHAnsi" w:hAnsiTheme="majorHAnsi"/>
          <w:b/>
          <w:bCs/>
          <w:color w:val="074F6A" w:themeColor="accent4" w:themeShade="80"/>
          <w:sz w:val="56"/>
          <w:szCs w:val="56"/>
        </w:rPr>
      </w:pPr>
      <w:r w:rsidRPr="000654BE">
        <w:rPr>
          <w:rFonts w:asciiTheme="majorHAnsi" w:hAnsiTheme="majorHAnsi"/>
        </w:rPr>
        <w:pict w14:anchorId="1A86FD24">
          <v:rect id="_x0000_i1025" style="width:0;height:1.5pt" o:hralign="center" o:hrstd="t" o:hr="t" fillcolor="#a0a0a0" stroked="f"/>
        </w:pict>
      </w:r>
      <w:r w:rsidR="000654BE" w:rsidRPr="000654BE">
        <w:rPr>
          <w:rFonts w:asciiTheme="majorHAnsi" w:hAnsiTheme="majorHAnsi"/>
          <w:b/>
          <w:bCs/>
          <w:color w:val="074F6A" w:themeColor="accent4" w:themeShade="80"/>
          <w:sz w:val="56"/>
          <w:szCs w:val="56"/>
        </w:rPr>
        <w:t>AI Adoption Change Management Checklist</w:t>
      </w:r>
    </w:p>
    <w:p w14:paraId="06E9DC1D" w14:textId="6A4F8FD2" w:rsidR="0002148C" w:rsidRPr="000654BE" w:rsidRDefault="00000000" w:rsidP="0002148C">
      <w:pPr>
        <w:rPr>
          <w:rFonts w:asciiTheme="majorHAnsi" w:hAnsiTheme="majorHAnsi"/>
        </w:rPr>
      </w:pPr>
      <w:r w:rsidRPr="000654BE">
        <w:rPr>
          <w:rFonts w:asciiTheme="majorHAnsi" w:hAnsiTheme="majorHAnsi"/>
        </w:rPr>
        <w:pict w14:anchorId="0E944CB6">
          <v:rect id="_x0000_i1026" style="width:0;height:1.5pt" o:hralign="center" o:hrstd="t" o:hr="t" fillcolor="#a0a0a0" stroked="f"/>
        </w:pict>
      </w:r>
    </w:p>
    <w:p w14:paraId="3D7570FC" w14:textId="77777777" w:rsidR="005B0450" w:rsidRPr="000654BE" w:rsidRDefault="005B0450" w:rsidP="000A6500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</w:p>
    <w:p w14:paraId="13747ADE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b/>
          <w:bCs/>
          <w:kern w:val="0"/>
          <w14:ligatures w14:val="none"/>
        </w:rPr>
        <w:t>Phase 1: Planning &amp; Vision</w:t>
      </w:r>
    </w:p>
    <w:p w14:paraId="769A54D6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 xml:space="preserve">[ ] Clearly define </w:t>
      </w:r>
      <w:r w:rsidRPr="000654BE">
        <w:rPr>
          <w:rFonts w:asciiTheme="majorHAnsi" w:eastAsia="MS Mincho" w:hAnsiTheme="majorHAnsi" w:cs="Times New Roman"/>
          <w:i/>
          <w:iCs/>
          <w:kern w:val="0"/>
          <w14:ligatures w14:val="none"/>
        </w:rPr>
        <w:t>why</w:t>
      </w:r>
      <w:r w:rsidRPr="000654BE">
        <w:rPr>
          <w:rFonts w:asciiTheme="majorHAnsi" w:eastAsia="MS Mincho" w:hAnsiTheme="majorHAnsi" w:cs="Times New Roman"/>
          <w:kern w:val="0"/>
          <w14:ligatures w14:val="none"/>
        </w:rPr>
        <w:t xml:space="preserve"> you're adopting AI and what business goals it supports.</w:t>
      </w:r>
    </w:p>
    <w:p w14:paraId="19B58CCE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Identify specific business problems AI will solve or new opportunities it will create.</w:t>
      </w:r>
    </w:p>
    <w:p w14:paraId="64E78670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Get strong support and active involvement from top leaders.</w:t>
      </w:r>
    </w:p>
    <w:p w14:paraId="211D5B18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Form a cross-functional team to lead the AI change management.</w:t>
      </w:r>
    </w:p>
    <w:p w14:paraId="7E3C6A7A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b/>
          <w:bCs/>
          <w:kern w:val="0"/>
          <w14:ligatures w14:val="none"/>
        </w:rPr>
        <w:t>Phase 2: Understanding the Impact</w:t>
      </w:r>
    </w:p>
    <w:p w14:paraId="6ECDC473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Do a full assessment of how AI will affect different jobs, workflows, and departments.</w:t>
      </w:r>
    </w:p>
    <w:p w14:paraId="66F672FA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Pinpoint any potential worries or resistance from employees.</w:t>
      </w:r>
    </w:p>
    <w:p w14:paraId="17A5BCC3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Check your organization's readiness for AI (data, systems, current skills).</w:t>
      </w:r>
    </w:p>
    <w:p w14:paraId="4C473372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Figure out current skill gaps and what new skills will be needed for AI.</w:t>
      </w:r>
    </w:p>
    <w:p w14:paraId="628D7581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b/>
          <w:bCs/>
          <w:kern w:val="0"/>
          <w14:ligatures w14:val="none"/>
        </w:rPr>
        <w:t>Phase 3: AI OCM Communication &amp; Stakeholder Engagement</w:t>
      </w:r>
    </w:p>
    <w:p w14:paraId="67E1AE94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Create a clear, open, and ongoing communication plan for your AI projects.</w:t>
      </w:r>
    </w:p>
    <w:p w14:paraId="57F34000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Explain the "why" and "what's in it for me" to everyone in the company.</w:t>
      </w:r>
    </w:p>
    <w:p w14:paraId="29EB30D8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Set up ways for employees to give feedback and ask questions.</w:t>
      </w:r>
    </w:p>
    <w:p w14:paraId="3EBD9713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Involve employees and key stakeholders early in the AI project's life.</w:t>
      </w:r>
    </w:p>
    <w:p w14:paraId="0A598E1F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b/>
          <w:bCs/>
          <w:kern w:val="0"/>
          <w14:ligatures w14:val="none"/>
        </w:rPr>
        <w:t>Phase 4: AI Platform / App Training &amp; Empowerment</w:t>
      </w:r>
    </w:p>
    <w:p w14:paraId="28ADE30D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Design and offer thorough AI training and upskilling programs.</w:t>
      </w:r>
    </w:p>
    <w:p w14:paraId="31EC2E82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lastRenderedPageBreak/>
        <w:t>[ ] Provide specific training and resources for different job roles on how to use AI tools.</w:t>
      </w:r>
    </w:p>
    <w:p w14:paraId="4CC10153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 xml:space="preserve">[ ] Emphasize that AI will </w:t>
      </w:r>
      <w:r w:rsidRPr="000654BE">
        <w:rPr>
          <w:rFonts w:asciiTheme="majorHAnsi" w:eastAsia="MS Mincho" w:hAnsiTheme="majorHAnsi" w:cs="Times New Roman"/>
          <w:i/>
          <w:iCs/>
          <w:kern w:val="0"/>
          <w14:ligatures w14:val="none"/>
        </w:rPr>
        <w:t>enhance</w:t>
      </w:r>
      <w:r w:rsidRPr="000654BE">
        <w:rPr>
          <w:rFonts w:asciiTheme="majorHAnsi" w:eastAsia="MS Mincho" w:hAnsiTheme="majorHAnsi" w:cs="Times New Roman"/>
          <w:kern w:val="0"/>
          <w14:ligatures w14:val="none"/>
        </w:rPr>
        <w:t xml:space="preserve"> human work, not replace it.</w:t>
      </w:r>
    </w:p>
    <w:p w14:paraId="235CADA9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Offer ongoing support and resources after AI is implemented.</w:t>
      </w:r>
    </w:p>
    <w:p w14:paraId="357F0470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b/>
          <w:bCs/>
          <w:kern w:val="0"/>
          <w14:ligatures w14:val="none"/>
        </w:rPr>
        <w:t>Phase 5: Rollout &amp; Rules</w:t>
      </w:r>
    </w:p>
    <w:p w14:paraId="64DA0092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Start with small, high-impact AI pilot projects to show quick successes.</w:t>
      </w:r>
    </w:p>
    <w:p w14:paraId="1A54D09C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Set up clear rules and ethical guidelines for AI use.</w:t>
      </w:r>
    </w:p>
    <w:p w14:paraId="42D3B5E8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Define policies for data collection, usage, privacy, and making sure AI is fair.</w:t>
      </w:r>
    </w:p>
    <w:p w14:paraId="4EF658D3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Keep an eye on AI system performance and how it impacts daily work.</w:t>
      </w:r>
    </w:p>
    <w:p w14:paraId="5BBA84CC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b/>
          <w:bCs/>
          <w:kern w:val="0"/>
          <w14:ligatures w14:val="none"/>
        </w:rPr>
        <w:t>Phase 6: Long-Term Success &amp; Improvement</w:t>
      </w:r>
    </w:p>
    <w:p w14:paraId="1D856067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Continuously check how employees feel and address any new challenges.</w:t>
      </w:r>
    </w:p>
    <w:p w14:paraId="20CFFE2D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Celebrate successes and recognize those who adopt AI early and champion it.</w:t>
      </w:r>
    </w:p>
    <w:p w14:paraId="6656C502" w14:textId="77777777" w:rsidR="000654BE" w:rsidRPr="000654BE" w:rsidRDefault="000654BE" w:rsidP="000654BE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Encourage a culture of continuous learning and flexibility as AI advances.</w:t>
      </w:r>
    </w:p>
    <w:p w14:paraId="56867ADE" w14:textId="4D19193F" w:rsidR="00C9648C" w:rsidRPr="000654BE" w:rsidRDefault="000654BE" w:rsidP="000A6500">
      <w:pPr>
        <w:spacing w:after="200" w:line="276" w:lineRule="auto"/>
        <w:rPr>
          <w:rFonts w:asciiTheme="majorHAnsi" w:eastAsia="MS Mincho" w:hAnsiTheme="majorHAnsi" w:cs="Times New Roman"/>
          <w:kern w:val="0"/>
          <w14:ligatures w14:val="none"/>
        </w:rPr>
      </w:pPr>
      <w:r w:rsidRPr="000654BE">
        <w:rPr>
          <w:rFonts w:asciiTheme="majorHAnsi" w:eastAsia="MS Mincho" w:hAnsiTheme="majorHAnsi" w:cs="Times New Roman"/>
          <w:kern w:val="0"/>
          <w14:ligatures w14:val="none"/>
        </w:rPr>
        <w:t>[ ] Regularly review and improve your AI strategies and OCM practices based on feedback and results.</w:t>
      </w:r>
    </w:p>
    <w:p w14:paraId="54597C0D" w14:textId="77777777" w:rsidR="000A6500" w:rsidRPr="000654BE" w:rsidRDefault="000A6500" w:rsidP="000A6500">
      <w:pPr>
        <w:spacing w:after="200" w:line="276" w:lineRule="auto"/>
        <w:contextualSpacing/>
        <w:rPr>
          <w:rFonts w:asciiTheme="majorHAnsi" w:eastAsia="MS Mincho" w:hAnsiTheme="majorHAnsi" w:cs="Times New Roman"/>
          <w:kern w:val="0"/>
          <w14:ligatures w14:val="none"/>
        </w:rPr>
      </w:pPr>
    </w:p>
    <w:p w14:paraId="25A675A4" w14:textId="77777777" w:rsidR="005465F9" w:rsidRPr="000654BE" w:rsidRDefault="00000000" w:rsidP="0002148C">
      <w:pPr>
        <w:jc w:val="center"/>
        <w:rPr>
          <w:rFonts w:asciiTheme="majorHAnsi" w:hAnsiTheme="majorHAnsi"/>
          <w:sz w:val="32"/>
          <w:szCs w:val="32"/>
        </w:rPr>
      </w:pPr>
      <w:r w:rsidRPr="000654BE">
        <w:rPr>
          <w:rFonts w:asciiTheme="majorHAnsi" w:hAnsiTheme="majorHAnsi"/>
        </w:rPr>
        <w:pict w14:anchorId="5D7C35DB">
          <v:rect id="_x0000_i1027" style="width:0;height:1.5pt" o:hralign="center" o:bullet="t" o:hrstd="t" o:hr="t" fillcolor="#a0a0a0" stroked="f"/>
        </w:pict>
      </w:r>
      <w:r w:rsidR="0002148C" w:rsidRPr="000654BE">
        <w:rPr>
          <w:rFonts w:asciiTheme="majorHAnsi" w:hAnsiTheme="majorHAnsi"/>
          <w:sz w:val="32"/>
          <w:szCs w:val="32"/>
        </w:rPr>
        <w:t xml:space="preserve">View our website for more helpful guides: </w:t>
      </w:r>
    </w:p>
    <w:p w14:paraId="61F4C95A" w14:textId="417B8C8A" w:rsidR="008D75C2" w:rsidRPr="000654BE" w:rsidRDefault="008D75C2" w:rsidP="0002148C">
      <w:pPr>
        <w:jc w:val="center"/>
        <w:rPr>
          <w:rFonts w:asciiTheme="majorHAnsi" w:hAnsiTheme="majorHAnsi"/>
          <w:sz w:val="32"/>
          <w:szCs w:val="32"/>
        </w:rPr>
      </w:pPr>
      <w:hyperlink r:id="rId7" w:history="1">
        <w:r w:rsidRPr="000654BE">
          <w:rPr>
            <w:rStyle w:val="Hyperlink"/>
            <w:rFonts w:asciiTheme="majorHAnsi" w:hAnsiTheme="majorHAnsi"/>
            <w:sz w:val="32"/>
            <w:szCs w:val="32"/>
          </w:rPr>
          <w:t>https://www.airiodion.com/</w:t>
        </w:r>
      </w:hyperlink>
    </w:p>
    <w:p w14:paraId="7EBE01A1" w14:textId="60036F6D" w:rsidR="0002148C" w:rsidRPr="000654BE" w:rsidRDefault="0002148C" w:rsidP="0002148C">
      <w:pPr>
        <w:jc w:val="center"/>
        <w:rPr>
          <w:rFonts w:asciiTheme="majorHAnsi" w:hAnsiTheme="majorHAnsi"/>
          <w:sz w:val="32"/>
          <w:szCs w:val="32"/>
        </w:rPr>
      </w:pPr>
      <w:hyperlink r:id="rId8" w:history="1"/>
      <w:r w:rsidR="00000000" w:rsidRPr="000654BE">
        <w:rPr>
          <w:rFonts w:asciiTheme="majorHAnsi" w:hAnsiTheme="majorHAnsi"/>
        </w:rPr>
        <w:pict w14:anchorId="62F5B291">
          <v:rect id="_x0000_i1028" style="width:0;height:1.5pt" o:hralign="center" o:hrstd="t" o:hr="t" fillcolor="#a0a0a0" stroked="f"/>
        </w:pict>
      </w:r>
    </w:p>
    <w:p w14:paraId="4E24524A" w14:textId="77777777" w:rsidR="00081DBA" w:rsidRPr="000654BE" w:rsidRDefault="00081DBA">
      <w:pPr>
        <w:rPr>
          <w:rFonts w:asciiTheme="majorHAnsi" w:hAnsiTheme="majorHAnsi"/>
        </w:rPr>
      </w:pPr>
    </w:p>
    <w:sectPr w:rsidR="00081DBA" w:rsidRPr="00065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1"/>
  </w:num>
  <w:num w:numId="2" w16cid:durableId="1084032365">
    <w:abstractNumId w:val="1"/>
  </w:num>
  <w:num w:numId="3" w16cid:durableId="1213806683">
    <w:abstractNumId w:val="9"/>
  </w:num>
  <w:num w:numId="4" w16cid:durableId="1172917730">
    <w:abstractNumId w:val="4"/>
  </w:num>
  <w:num w:numId="5" w16cid:durableId="110130525">
    <w:abstractNumId w:val="3"/>
  </w:num>
  <w:num w:numId="6" w16cid:durableId="1543709641">
    <w:abstractNumId w:val="8"/>
  </w:num>
  <w:num w:numId="7" w16cid:durableId="98138955">
    <w:abstractNumId w:val="0"/>
  </w:num>
  <w:num w:numId="8" w16cid:durableId="461463887">
    <w:abstractNumId w:val="7"/>
  </w:num>
  <w:num w:numId="9" w16cid:durableId="456029052">
    <w:abstractNumId w:val="10"/>
  </w:num>
  <w:num w:numId="10" w16cid:durableId="1410080464">
    <w:abstractNumId w:val="2"/>
  </w:num>
  <w:num w:numId="11" w16cid:durableId="1020624332">
    <w:abstractNumId w:val="6"/>
  </w:num>
  <w:num w:numId="12" w16cid:durableId="570192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TU1NzEwNzYyM7dQ0lEKTi0uzszPAykwrAUAuLFZniwAAAA="/>
  </w:docVars>
  <w:rsids>
    <w:rsidRoot w:val="00755C62"/>
    <w:rsid w:val="0002148C"/>
    <w:rsid w:val="00026A6F"/>
    <w:rsid w:val="000654BE"/>
    <w:rsid w:val="00081DBA"/>
    <w:rsid w:val="00093C1D"/>
    <w:rsid w:val="000A6500"/>
    <w:rsid w:val="001C5478"/>
    <w:rsid w:val="001E68B4"/>
    <w:rsid w:val="00324A2A"/>
    <w:rsid w:val="003556A0"/>
    <w:rsid w:val="00364FCF"/>
    <w:rsid w:val="004C4822"/>
    <w:rsid w:val="004F55F3"/>
    <w:rsid w:val="005465F9"/>
    <w:rsid w:val="005B0450"/>
    <w:rsid w:val="006C049F"/>
    <w:rsid w:val="00755C62"/>
    <w:rsid w:val="00835733"/>
    <w:rsid w:val="008D75C2"/>
    <w:rsid w:val="008E4049"/>
    <w:rsid w:val="009F096D"/>
    <w:rsid w:val="00A979BF"/>
    <w:rsid w:val="00AE35D3"/>
    <w:rsid w:val="00C9648C"/>
    <w:rsid w:val="00CE2172"/>
    <w:rsid w:val="00E03087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workport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riod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riodion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8</cp:revision>
  <dcterms:created xsi:type="dcterms:W3CDTF">2025-06-10T19:09:00Z</dcterms:created>
  <dcterms:modified xsi:type="dcterms:W3CDTF">2025-07-26T14:27:00Z</dcterms:modified>
</cp:coreProperties>
</file>